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F540F0" w14:textId="77777777" w:rsidR="009E6410" w:rsidRDefault="006116ED">
      <w:pPr>
        <w:pStyle w:val="aa"/>
      </w:pPr>
      <w:bookmarkStart w:id="0" w:name="_GoBack"/>
      <w:bookmarkEnd w:id="0"/>
      <w:r>
        <w:t>Условия покупки подписки</w:t>
      </w:r>
    </w:p>
    <w:p w14:paraId="16C9287B" w14:textId="77777777" w:rsidR="009E6410" w:rsidRDefault="006116ED">
      <w:pPr>
        <w:pStyle w:val="ac"/>
      </w:pPr>
      <w:r>
        <w:t>Сервис самостоятельной подготовки Смогу с Кристиной</w:t>
      </w:r>
    </w:p>
    <w:p w14:paraId="3E22C2BC" w14:textId="77777777" w:rsidR="009E6410" w:rsidRDefault="006116ED">
      <w:r>
        <w:t>Редакция от 28 сентября 2026 года · Дата начала действия 28.09.2026</w:t>
      </w:r>
    </w:p>
    <w:p w14:paraId="56958E25" w14:textId="77777777" w:rsidR="009E6410" w:rsidRDefault="006116ED">
      <w:pPr>
        <w:pStyle w:val="1"/>
      </w:pPr>
      <w:r>
        <w:t>1 Исполнитель и заключение договора</w:t>
      </w:r>
    </w:p>
    <w:p w14:paraId="427B1834" w14:textId="77777777" w:rsidR="009E6410" w:rsidRDefault="006116ED">
      <w:r>
        <w:t>Настоящие условия регулируют приобретение доступа к сервису самостоятельной подготовки на сайте https://smogu-s-kristinoy.ru. Исполнитель — Монахова Кристина Вячеславовна, плательщик налога на профессиональный доход, ИНН 362902930678. Контакты для обращений приведены в разделе 9.</w:t>
      </w:r>
    </w:p>
    <w:p w14:paraId="075C58E9" w14:textId="77777777" w:rsidR="009E6410" w:rsidRDefault="006116ED">
      <w:r>
        <w:t>Покупатель — физическое лицо, приобретающее доступ для себя или указанного в заказе ученика. При покупке для несовершеннолетнего заказ оформляет законный представитель, кроме случаев, когда самостоятельная сделка допускается законом. Плательщик и ученик указываются отдельно, если это разные лица.</w:t>
      </w:r>
    </w:p>
    <w:p w14:paraId="7CCBAA33" w14:textId="77777777" w:rsidR="009E6410" w:rsidRDefault="006116ED">
      <w:r>
        <w:t>До оплаты покупатель знакомится с составом услуги, сроком, полной ценой, исполнителем и настоящими условиями. Договор заключается после принятия условий конкретного заказа и его оплаты. Номер заказа и применимая редакция условий сохраняются; регистрация на сайте сама по себе не является покупкой.</w:t>
      </w:r>
    </w:p>
    <w:p w14:paraId="2C4D5247" w14:textId="77777777" w:rsidR="009E6410" w:rsidRDefault="006116ED">
      <w:pPr>
        <w:pStyle w:val="1"/>
      </w:pPr>
      <w:r>
        <w:t>2 Что входит в подписку</w:t>
      </w:r>
    </w:p>
    <w:p w14:paraId="2D5A2910" w14:textId="77777777" w:rsidR="009E6410" w:rsidRDefault="006116ED">
      <w:r>
        <w:t>Подписка предоставляет на выбранный срок доступ к опубликованной теории и практике по русскому языку и обществознанию для ОГЭ и ЕГЭ, предусмотренной заданиями автоматической проверке, объяснениям и статистике подготовки. Состав доступных тем и типов заданий указан на сайте; наличие всего возможного экзаменационного материала не гарантируется.</w:t>
      </w:r>
    </w:p>
    <w:p w14:paraId="76E61849" w14:textId="77777777" w:rsidR="009E6410" w:rsidRDefault="006116ED">
      <w:r>
        <w:t>Индивидуальные и групповые занятия, персональное сопровождение и проверка развёрнутых ответов преподавателем в самостоятельную подписку не входят. Эти услуги приобретаются отдельно у того же исполнителя по условиям записи и оплаты занятий. Прогноз баллов является оценкой готовности и не гарантирует результат экзамена.</w:t>
      </w:r>
    </w:p>
    <w:p w14:paraId="743EA1AD" w14:textId="77777777" w:rsidR="009E6410" w:rsidRDefault="006116ED">
      <w:pPr>
        <w:pStyle w:val="1"/>
      </w:pPr>
      <w:r>
        <w:t>3 Тарифы</w:t>
      </w:r>
    </w:p>
    <w:tbl>
      <w:tblPr>
        <w:tblStyle w:val="aff0"/>
        <w:tblW w:w="0" w:type="auto"/>
        <w:tblLayout w:type="fixed"/>
        <w:tblLook w:val="04A0" w:firstRow="1" w:lastRow="0" w:firstColumn="1" w:lastColumn="0" w:noHBand="0" w:noVBand="1"/>
      </w:tblPr>
      <w:tblGrid>
        <w:gridCol w:w="5102"/>
        <w:gridCol w:w="4535"/>
      </w:tblGrid>
      <w:tr w:rsidR="009E6410" w14:paraId="03F5E5EB" w14:textId="77777777">
        <w:trPr>
          <w:cantSplit/>
          <w:tblHeader/>
        </w:trPr>
        <w:tc>
          <w:tcPr>
            <w:tcW w:w="5102" w:type="dxa"/>
            <w:shd w:val="clear" w:color="auto" w:fill="E8EEF5"/>
          </w:tcPr>
          <w:p w14:paraId="21CD5F1D" w14:textId="77777777" w:rsidR="009E6410" w:rsidRDefault="006116ED">
            <w:r>
              <w:rPr>
                <w:b/>
              </w:rPr>
              <w:t>Срок доступа</w:t>
            </w:r>
          </w:p>
        </w:tc>
        <w:tc>
          <w:tcPr>
            <w:tcW w:w="4535" w:type="dxa"/>
            <w:shd w:val="clear" w:color="auto" w:fill="E8EEF5"/>
          </w:tcPr>
          <w:p w14:paraId="5EC69959" w14:textId="77777777" w:rsidR="009E6410" w:rsidRDefault="006116ED">
            <w:r>
              <w:rPr>
                <w:b/>
              </w:rPr>
              <w:t>Полная стоимость</w:t>
            </w:r>
          </w:p>
        </w:tc>
      </w:tr>
      <w:tr w:rsidR="009E6410" w14:paraId="208D5E12" w14:textId="77777777">
        <w:trPr>
          <w:cantSplit/>
        </w:trPr>
        <w:tc>
          <w:tcPr>
            <w:tcW w:w="5102" w:type="dxa"/>
          </w:tcPr>
          <w:p w14:paraId="0B822225" w14:textId="77777777" w:rsidR="009E6410" w:rsidRDefault="006116ED">
            <w:r>
              <w:t>1 месяц</w:t>
            </w:r>
          </w:p>
        </w:tc>
        <w:tc>
          <w:tcPr>
            <w:tcW w:w="4535" w:type="dxa"/>
          </w:tcPr>
          <w:p w14:paraId="1A649AA5" w14:textId="77777777" w:rsidR="009E6410" w:rsidRDefault="006116ED">
            <w:r>
              <w:t>799 ₽</w:t>
            </w:r>
          </w:p>
        </w:tc>
      </w:tr>
      <w:tr w:rsidR="009E6410" w14:paraId="594F0D0A" w14:textId="77777777">
        <w:trPr>
          <w:cantSplit/>
        </w:trPr>
        <w:tc>
          <w:tcPr>
            <w:tcW w:w="5102" w:type="dxa"/>
          </w:tcPr>
          <w:p w14:paraId="6A5E9FDE" w14:textId="77777777" w:rsidR="009E6410" w:rsidRDefault="006116ED">
            <w:r>
              <w:t>3 месяца</w:t>
            </w:r>
          </w:p>
        </w:tc>
        <w:tc>
          <w:tcPr>
            <w:tcW w:w="4535" w:type="dxa"/>
          </w:tcPr>
          <w:p w14:paraId="4B2804DA" w14:textId="77777777" w:rsidR="009E6410" w:rsidRDefault="006116ED">
            <w:r>
              <w:t>2 099 ₽</w:t>
            </w:r>
          </w:p>
        </w:tc>
      </w:tr>
      <w:tr w:rsidR="009E6410" w14:paraId="6649C6EA" w14:textId="77777777">
        <w:trPr>
          <w:cantSplit/>
        </w:trPr>
        <w:tc>
          <w:tcPr>
            <w:tcW w:w="5102" w:type="dxa"/>
          </w:tcPr>
          <w:p w14:paraId="48B41D69" w14:textId="77777777" w:rsidR="009E6410" w:rsidRDefault="006116ED">
            <w:r>
              <w:t>6 месяцев</w:t>
            </w:r>
          </w:p>
        </w:tc>
        <w:tc>
          <w:tcPr>
            <w:tcW w:w="4535" w:type="dxa"/>
          </w:tcPr>
          <w:p w14:paraId="40D92ABF" w14:textId="77777777" w:rsidR="009E6410" w:rsidRDefault="006116ED">
            <w:r>
              <w:t>3 599 ₽</w:t>
            </w:r>
          </w:p>
        </w:tc>
      </w:tr>
      <w:tr w:rsidR="009E6410" w14:paraId="7B32135C" w14:textId="77777777">
        <w:trPr>
          <w:cantSplit/>
        </w:trPr>
        <w:tc>
          <w:tcPr>
            <w:tcW w:w="5102" w:type="dxa"/>
          </w:tcPr>
          <w:p w14:paraId="3760DD91" w14:textId="77777777" w:rsidR="009E6410" w:rsidRDefault="006116ED">
            <w:r>
              <w:t>9 месяцев</w:t>
            </w:r>
          </w:p>
        </w:tc>
        <w:tc>
          <w:tcPr>
            <w:tcW w:w="4535" w:type="dxa"/>
          </w:tcPr>
          <w:p w14:paraId="1A20E65C" w14:textId="77777777" w:rsidR="009E6410" w:rsidRDefault="006116ED">
            <w:r>
              <w:t>4 999 ₽</w:t>
            </w:r>
          </w:p>
        </w:tc>
      </w:tr>
    </w:tbl>
    <w:p w14:paraId="4B1DBC9D" w14:textId="77777777" w:rsidR="009E6410" w:rsidRDefault="006116ED">
      <w:r>
        <w:t>Цена указана за весь выбранный период. Сумма заказа сообщается до оплаты; изменение тарифов не меняет цену уже оплаченного периода. Пробного доступа нет. Ознакомительное видео не открывает платную практику.</w:t>
      </w:r>
    </w:p>
    <w:p w14:paraId="4ED9A72E" w14:textId="77777777" w:rsidR="009E6410" w:rsidRDefault="006116ED">
      <w:r>
        <w:br w:type="page"/>
      </w:r>
    </w:p>
    <w:p w14:paraId="0EEF68E1" w14:textId="77777777" w:rsidR="009E6410" w:rsidRDefault="006116ED">
      <w:pPr>
        <w:pStyle w:val="1"/>
      </w:pPr>
      <w:r>
        <w:lastRenderedPageBreak/>
        <w:t>4 Оплата и срок доступа</w:t>
      </w:r>
    </w:p>
    <w:p w14:paraId="11973910" w14:textId="77777777" w:rsidR="009E6410" w:rsidRDefault="006116ED">
      <w:r>
        <w:t>Покупатель оплачивает заказ способом, предложенным на странице оплаты. Получатель платежа по подписке — Монахова Кристина Вячеславовна. Платёжный сервис выполняет приём платежа и не заменяет исполнителя по договору. Автопродление и автоматические повторные списания не применяются.</w:t>
      </w:r>
    </w:p>
    <w:p w14:paraId="7174CC90" w14:textId="77777777" w:rsidR="009E6410" w:rsidRDefault="006116ED">
      <w:r>
        <w:t>Доступ открывается после подтверждения оплаты не позднее 24 часов. Исполнитель передаёт покупателю чек НПД, сформированный через «Мой налог» или уполномоченный сервис. Квитанция платёжного сервиса не заменяет чек НПД.</w:t>
      </w:r>
    </w:p>
    <w:p w14:paraId="28D8A188" w14:textId="77777777" w:rsidR="009E6410" w:rsidRDefault="006116ED">
      <w:r>
        <w:t>Срок начинается с открытия оплаченного доступа. При продлении ещё действующей оплаченной подписки новый период прибавляется к дате её окончания. Если срок истёк, новый период начинается с открытия нового оплаченного доступа. Дата окончания показывается в кабинете.</w:t>
      </w:r>
    </w:p>
    <w:p w14:paraId="19B9A391" w14:textId="77777777" w:rsidR="009E6410" w:rsidRDefault="006116ED">
      <w:r>
        <w:t>Срок исчисляется в календарных месяцах. Если в последнем месяце нет соответствующего числа, окончание приходится на последний день этого месяца. После окончания подписки платная практика закрывается, а история подготовки сохраняется в соответствии с правилами хранения персональных данных.</w:t>
      </w:r>
    </w:p>
    <w:p w14:paraId="01C4BE42" w14:textId="77777777" w:rsidR="009E6410" w:rsidRDefault="006116ED">
      <w:r>
        <w:t>Бесплатный доступ может быть предоставлен ученику отдельным решением преподавателя или администратора. Разовая запись на занятие и его оплата не открывают подписку автоматически. Предоставление бесплатного доступа не сокращает ранее оплаченный срок.</w:t>
      </w:r>
    </w:p>
    <w:p w14:paraId="73C38F83" w14:textId="77777777" w:rsidR="009E6410" w:rsidRDefault="006116ED">
      <w:pPr>
        <w:pStyle w:val="1"/>
      </w:pPr>
      <w:r>
        <w:t>5 Аккаунт ученика и доступ родителя</w:t>
      </w:r>
    </w:p>
    <w:p w14:paraId="306594DF" w14:textId="77777777" w:rsidR="009E6410" w:rsidRDefault="006116ED">
      <w:r>
        <w:t>Аккаунт предназначен для одного ученика с достоверными ФИО. Ученик вправе пользоваться им на нескольких своих устройствах. Передавать доступ другим ученикам нельзя. При потере доступа необходимо обратиться к исполнителю; утрата доступа к кабинету не препятствует подаче обращения по договору.</w:t>
      </w:r>
    </w:p>
    <w:p w14:paraId="440CF85E" w14:textId="77777777" w:rsidR="009E6410" w:rsidRDefault="006116ED">
      <w:r>
        <w:t>Связанный родитель бесплатно просматривает прогресс, результаты, сведения о занятиях и переписку ребёнка с преподавателем. Для подключения родитель использует действующий код от ученика. Подключение аккаунта по коду само по себе не подтверждает статус законного представителя.</w:t>
      </w:r>
    </w:p>
    <w:p w14:paraId="40A10152" w14:textId="77777777" w:rsidR="009E6410" w:rsidRDefault="006116ED">
      <w:r>
        <w:t>Родительский кабинет не даёт права решать платные задания вместо ученика или отправлять ответы от его имени в переписке. Доступ родителя к сведениям ребёнка прекращается после отключения связи аккаунтов.</w:t>
      </w:r>
    </w:p>
    <w:p w14:paraId="7BBC7217" w14:textId="77777777" w:rsidR="009E6410" w:rsidRDefault="006116ED">
      <w:pPr>
        <w:pStyle w:val="1"/>
      </w:pPr>
      <w:r>
        <w:t>6 Использование материалов</w:t>
      </w:r>
    </w:p>
    <w:p w14:paraId="0771CB41" w14:textId="77777777" w:rsidR="009E6410" w:rsidRDefault="006116ED">
      <w:r>
        <w:t>Материалы предоставляются для личной подготовки. Продажа, перепубликация, массовое копирование и распространение без согласия правообладателя не допускаются, кроме случаев, прямо разрешённых законом. Теоретические файлы просматриваются внутри сайта; файлы домашних заданий могут быть доступны для скачивания.</w:t>
      </w:r>
    </w:p>
    <w:p w14:paraId="338F297F" w14:textId="77777777" w:rsidR="009E6410" w:rsidRDefault="006116ED">
      <w:r>
        <w:t>Для использования сервиса необходимы интернет и актуальный браузер. Служебные уведомления доставляются по доступным и включённым каналам; разрешение рекламной рассылки не является условием покупки.</w:t>
      </w:r>
    </w:p>
    <w:p w14:paraId="1637BF69" w14:textId="77777777" w:rsidR="009E6410" w:rsidRDefault="006116ED">
      <w:r>
        <w:br w:type="page"/>
      </w:r>
    </w:p>
    <w:p w14:paraId="73B6E38D" w14:textId="77777777" w:rsidR="009E6410" w:rsidRDefault="006116ED">
      <w:pPr>
        <w:pStyle w:val="1"/>
      </w:pPr>
      <w:r>
        <w:lastRenderedPageBreak/>
        <w:t>7 Отказ от подписки и возврат</w:t>
      </w:r>
    </w:p>
    <w:p w14:paraId="4A449235" w14:textId="77777777" w:rsidR="009E6410" w:rsidRDefault="006116ED">
      <w:r>
        <w:t>Покупатель вправе отказаться от подписки, направив обращение исполнителю. Открытие всего каталога материалов не означает, что услуга за весь оплаченный период оказана, и не исключает возврат за оставшееся время.</w:t>
      </w:r>
    </w:p>
    <w:p w14:paraId="43A9CA01" w14:textId="77777777" w:rsidR="009E6410" w:rsidRDefault="006116ED">
      <w:r>
        <w:t>Возврат рассчитывается пропорционально неиспользованной части оплаченного периода по фактически уплаченной цене. Сумма возврата равна цене периода, умноженной на отношение оставшейся продолжительности к полной продолжительности этого периода. Для расчёта используются одни и те же единицы времени; итог округляется до копеек. Сумма не превышает уплаченной цены.</w:t>
      </w:r>
    </w:p>
    <w:p w14:paraId="63B75E87" w14:textId="77777777" w:rsidR="009E6410" w:rsidRDefault="006116ED">
      <w:r>
        <w:t>Оставшийся срок определяется на момент получения заявления об отказе, а не на дату его обработки. Если период ещё не начался, возвращается вся уплаченная за него сумма. Если оплачено несколько периодов, расчёт выполняется для каждого отдельно. Прошедшее время не пересчитывается по более дорогому месячному тарифу. Комиссия за приём оплаты автоматически из возврата не вычитается.</w:t>
      </w:r>
    </w:p>
    <w:p w14:paraId="0CB25CE7" w14:textId="77777777" w:rsidR="009E6410" w:rsidRDefault="006116ED">
      <w:r>
        <w:t>В обращении следует указать ФИО покупателя, аккаунт ученика, номер заказа при наличии, дату и сумму оплаты, а также требование. Если номер заказа неизвестен, достаточно сведений, позволяющих найти платёж. Исполнитель не запрашивает пароль, код входа, CVV или полный номер банковской карты.</w:t>
      </w:r>
    </w:p>
    <w:p w14:paraId="31A2C710" w14:textId="77777777" w:rsidR="009E6410" w:rsidRDefault="006116ED">
      <w:r>
        <w:t>Исполнитель рассматривает обращение и выполняет причитающийся возврат не позднее пяти рабочих дней после получения заявления. Если законом установлен более короткий срок, применяется такой срок.</w:t>
      </w:r>
    </w:p>
    <w:p w14:paraId="4CBB6CAE" w14:textId="77777777" w:rsidR="009E6410" w:rsidRDefault="006116ED">
      <w:r>
        <w:t>Основной способ возврата — через платёжный сервис по исходной операции. Если такой возврат недоступен, по письменному запросу и согласованию с плательщиком допускается прямой безналичный перевод на принадлежащий ему счёт, если это не противоречит закону и применимым условиям платёжного сервиса. Запрос может быть направлен по электронной почте. Исполнитель сверяет плательщика и реквизиты, фиксирует связь перевода с заказом и исключает повторный возврат той же суммы.</w:t>
      </w:r>
    </w:p>
    <w:p w14:paraId="4D452E12" w14:textId="77777777" w:rsidR="009E6410" w:rsidRDefault="006116ED">
      <w:r>
        <w:t>При возврате исполнитель корректирует сведения о доходе и чек НПД в установленном порядке и передаёт покупателю необходимые сведения. Недоступность автоматического возврата не является основанием отказать в причитающемся возврате.</w:t>
      </w:r>
    </w:p>
    <w:p w14:paraId="720540BA" w14:textId="77777777" w:rsidR="009E6410" w:rsidRDefault="006116ED">
      <w:pPr>
        <w:pStyle w:val="1"/>
      </w:pPr>
      <w:r>
        <w:t>8 Работа сервиса и защита прав</w:t>
      </w:r>
    </w:p>
    <w:p w14:paraId="4E9117C1" w14:textId="77777777" w:rsidR="009E6410" w:rsidRDefault="006116ED">
      <w:r>
        <w:t>При ошибке оплаты, длительной недоступности сервиса или недостатках услуги покупатель вправе обратиться за восстановлением доступа, продлением, уменьшением цены или возвратом с учётом обстоятельств и закона. Настоящие условия не ограничивают обязательные права потребителя. Новые редакции применяются к новым заказам и не ухудшают условия уже оплаченных заказов задним числом.</w:t>
      </w:r>
    </w:p>
    <w:p w14:paraId="2F492E71" w14:textId="77777777" w:rsidR="009E6410" w:rsidRDefault="006116ED">
      <w:pPr>
        <w:pStyle w:val="1"/>
      </w:pPr>
      <w:r>
        <w:t>9 Сведения для обращений</w:t>
      </w:r>
    </w:p>
    <w:p w14:paraId="25876B09" w14:textId="77777777" w:rsidR="009E6410" w:rsidRDefault="006116ED">
      <w:commentRangeStart w:id="1"/>
      <w:r>
        <w:t>Исполнитель: Монахова Кристина Вячеславовна. ИНН 362902930678. Самозанятая, плательщик НПД, без регистрации в качестве ИП. Электронная почта: support@smogu-s-kristinoy.ru. Адрес для письменных обращений: г. Москва, г. Зеленоград, Георгиевский проспект, д. 37, корп. 1, кв. 728. Телефон: +7 950 768-65-20.</w:t>
      </w:r>
      <w:commentRangeEnd w:id="1"/>
      <w:r>
        <w:commentReference w:id="1"/>
      </w:r>
    </w:p>
    <w:sectPr w:rsidR="009E6410" w:rsidSect="00034616">
      <w:footerReference w:type="default" r:id="rId10"/>
      <w:pgSz w:w="11906" w:h="16838"/>
      <w:pgMar w:top="1020" w:right="1134" w:bottom="1020" w:left="1134"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Редактор" w:date="2026-09-28T06:04:00Z" w:initials="">
    <w:p w14:paraId="572204C5" w14:textId="77777777" w:rsidR="00384EBA" w:rsidRDefault="00836499">
      <w:r>
        <w:annotationRef/>
      </w:r>
      <w:r>
        <w:t>Согласованный адрес. Перед публикацией необходимо создать ящик и проверить приём писем и отправку ответов. Настроенные MX-записи сами по себе не подтверждают суще</w:t>
      </w:r>
      <w:r>
        <w:t>ствование ящика.</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2204C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B887A2" w14:textId="77777777" w:rsidR="00836499" w:rsidRDefault="00836499">
      <w:pPr>
        <w:spacing w:after="0" w:line="240" w:lineRule="auto"/>
      </w:pPr>
      <w:r>
        <w:separator/>
      </w:r>
    </w:p>
  </w:endnote>
  <w:endnote w:type="continuationSeparator" w:id="0">
    <w:p w14:paraId="0CB83E99" w14:textId="77777777" w:rsidR="00836499" w:rsidRDefault="00836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13570" w14:textId="77777777" w:rsidR="009E6410" w:rsidRDefault="006116ED">
    <w:pPr>
      <w:pStyle w:val="a7"/>
      <w:jc w:val="right"/>
    </w:pPr>
    <w:r>
      <w:fldChar w:fldCharType="begin"/>
    </w:r>
    <w:r>
      <w:instrText>PAGE</w:instrText>
    </w:r>
    <w:r>
      <w:fldChar w:fldCharType="separate"/>
    </w:r>
    <w:r w:rsidR="00E73A86">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1EC7F6" w14:textId="77777777" w:rsidR="00836499" w:rsidRDefault="00836499">
      <w:pPr>
        <w:spacing w:after="0" w:line="240" w:lineRule="auto"/>
      </w:pPr>
      <w:r>
        <w:separator/>
      </w:r>
    </w:p>
  </w:footnote>
  <w:footnote w:type="continuationSeparator" w:id="0">
    <w:p w14:paraId="69AF3E9F" w14:textId="77777777" w:rsidR="00836499" w:rsidRDefault="008364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84EBA"/>
    <w:rsid w:val="006116ED"/>
    <w:rsid w:val="00836499"/>
    <w:rsid w:val="00953CF3"/>
    <w:rsid w:val="009E6410"/>
    <w:rsid w:val="00AA1D8D"/>
    <w:rsid w:val="00B47730"/>
    <w:rsid w:val="00CB0664"/>
    <w:rsid w:val="00E73A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FE2788"/>
  <w14:defaultImageDpi w14:val="300"/>
  <w15:docId w15:val="{9E77344E-4469-40C8-94B6-298FA908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40" w:line="269" w:lineRule="auto"/>
    </w:pPr>
    <w:rPr>
      <w:rFonts w:ascii="Arial" w:hAnsi="Arial"/>
      <w:color w:val="000000"/>
      <w:sz w:val="21"/>
    </w:rPr>
  </w:style>
  <w:style w:type="paragraph" w:styleId="1">
    <w:name w:val="heading 1"/>
    <w:basedOn w:val="a1"/>
    <w:next w:val="a1"/>
    <w:link w:val="10"/>
    <w:uiPriority w:val="9"/>
    <w:qFormat/>
    <w:rsid w:val="00FC693F"/>
    <w:pPr>
      <w:keepNext/>
      <w:keepLines/>
      <w:spacing w:before="200" w:after="12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spacing w:val="5"/>
      <w:kern w:val="28"/>
      <w:sz w:val="46"/>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160"/>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annotation text"/>
    <w:basedOn w:val="a1"/>
    <w:link w:val="aff9"/>
    <w:uiPriority w:val="99"/>
    <w:semiHidden/>
    <w:unhideWhenUsed/>
    <w:pPr>
      <w:spacing w:line="240" w:lineRule="auto"/>
    </w:pPr>
    <w:rPr>
      <w:sz w:val="20"/>
      <w:szCs w:val="20"/>
    </w:rPr>
  </w:style>
  <w:style w:type="character" w:customStyle="1" w:styleId="aff9">
    <w:name w:val="Текст примечания Знак"/>
    <w:basedOn w:val="a2"/>
    <w:link w:val="aff8"/>
    <w:uiPriority w:val="99"/>
    <w:semiHidden/>
    <w:rPr>
      <w:rFonts w:ascii="Arial" w:hAnsi="Arial"/>
      <w:color w:val="000000"/>
      <w:sz w:val="20"/>
      <w:szCs w:val="20"/>
    </w:rPr>
  </w:style>
  <w:style w:type="character" w:styleId="affa">
    <w:name w:val="annotation reference"/>
    <w:basedOn w:val="a2"/>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295EB-1D4D-4D7B-90E6-C03977A6F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1142</Words>
  <Characters>6510</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Условия покупки подписки</vt:lpstr>
      <vt:lpstr/>
    </vt:vector>
  </TitlesOfParts>
  <Manager/>
  <Company/>
  <LinksUpToDate>false</LinksUpToDate>
  <CharactersWithSpaces>7637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покупки подписки</dc:title>
  <dc:subject>Смогу с Кристиной</dc:subject>
  <dc:creator>Владислав Монахов</dc:creator>
  <cp:keywords/>
  <dc:description>generated by python-docx</dc:description>
  <cp:lastModifiedBy>Владислав Монахов</cp:lastModifiedBy>
  <cp:revision>2</cp:revision>
  <dcterms:created xsi:type="dcterms:W3CDTF">2026-09-28T06:09:00Z</dcterms:created>
  <dcterms:modified xsi:type="dcterms:W3CDTF">2026-09-28T06:09:00Z</dcterms:modified>
  <cp:category/>
</cp:coreProperties>
</file>